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C1" w:rsidRPr="000F53B3" w:rsidRDefault="00D540F5" w:rsidP="000F53B3">
      <w:pPr>
        <w:jc w:val="center"/>
        <w:rPr>
          <w:b/>
          <w:sz w:val="28"/>
        </w:rPr>
      </w:pPr>
      <w:r w:rsidRPr="000F53B3">
        <w:rPr>
          <w:rFonts w:hint="eastAsia"/>
          <w:b/>
          <w:sz w:val="28"/>
        </w:rPr>
        <w:t>公認</w:t>
      </w:r>
      <w:r w:rsidR="00F11EED" w:rsidRPr="000F53B3">
        <w:rPr>
          <w:rFonts w:hint="eastAsia"/>
          <w:b/>
          <w:sz w:val="28"/>
        </w:rPr>
        <w:t>審判</w:t>
      </w:r>
      <w:bookmarkStart w:id="0" w:name="_GoBack"/>
      <w:bookmarkEnd w:id="0"/>
      <w:r w:rsidRPr="000F53B3">
        <w:rPr>
          <w:rFonts w:hint="eastAsia"/>
          <w:b/>
          <w:sz w:val="28"/>
        </w:rPr>
        <w:t>員資格における登録</w:t>
      </w:r>
      <w:r w:rsidR="00F11EED" w:rsidRPr="000F53B3">
        <w:rPr>
          <w:rFonts w:hint="eastAsia"/>
          <w:b/>
          <w:sz w:val="28"/>
        </w:rPr>
        <w:t>更新時の特典について</w:t>
      </w:r>
    </w:p>
    <w:p w:rsidR="00F11EED" w:rsidRDefault="00F11EED"/>
    <w:p w:rsidR="00F11EED" w:rsidRDefault="00D540F5" w:rsidP="00D540F5">
      <w:pPr>
        <w:ind w:firstLineChars="100" w:firstLine="210"/>
      </w:pPr>
      <w:r>
        <w:rPr>
          <w:rFonts w:hint="eastAsia"/>
        </w:rPr>
        <w:t>これまでの審判更新につきましては、公認審判員資格登録更新申請書の提出及び更新申請料の納付のうえ、登録更新を行っております。</w:t>
      </w:r>
    </w:p>
    <w:p w:rsidR="00D540F5" w:rsidRDefault="00D540F5">
      <w:r>
        <w:rPr>
          <w:rFonts w:hint="eastAsia"/>
        </w:rPr>
        <w:t xml:space="preserve">　平成３０年度より、公認審判員資格の</w:t>
      </w:r>
      <w:r w:rsidR="00C369DF">
        <w:rPr>
          <w:rFonts w:hint="eastAsia"/>
        </w:rPr>
        <w:t>更新年度より前</w:t>
      </w:r>
      <w:r w:rsidR="005946DF">
        <w:rPr>
          <w:rFonts w:hint="eastAsia"/>
        </w:rPr>
        <w:t>３年間において、審判員として大会に参加し、公認審判員資格証明手帳の大会審判実施記録に記載している</w:t>
      </w:r>
      <w:r w:rsidR="00D70225">
        <w:rPr>
          <w:rFonts w:hint="eastAsia"/>
        </w:rPr>
        <w:t>日</w:t>
      </w:r>
      <w:r w:rsidR="005946DF">
        <w:rPr>
          <w:rFonts w:hint="eastAsia"/>
        </w:rPr>
        <w:t>数に応じて、</w:t>
      </w:r>
      <w:r w:rsidR="00FD10D2">
        <w:rPr>
          <w:rFonts w:hint="eastAsia"/>
        </w:rPr>
        <w:t>更新申請料を栃木県社会人クラブバドミントン連盟が補助いたします。</w:t>
      </w:r>
    </w:p>
    <w:p w:rsidR="0062472A" w:rsidRDefault="0062472A">
      <w:r>
        <w:rPr>
          <w:rFonts w:hint="eastAsia"/>
        </w:rPr>
        <w:t xml:space="preserve">　更新が有効年度内になるため更新年度前３年間の証明に</w:t>
      </w:r>
      <w:r w:rsidR="00C326F9">
        <w:rPr>
          <w:rFonts w:hint="eastAsia"/>
        </w:rPr>
        <w:t>はすでに期限切れの前回手帳の提出も必要となります。</w:t>
      </w:r>
    </w:p>
    <w:p w:rsidR="00C326F9" w:rsidRDefault="00C326F9">
      <w:r>
        <w:rPr>
          <w:rFonts w:hint="eastAsia"/>
        </w:rPr>
        <w:t>【例】有効年度が平成</w:t>
      </w:r>
      <w:r>
        <w:rPr>
          <w:rFonts w:hint="eastAsia"/>
        </w:rPr>
        <w:t>28</w:t>
      </w:r>
      <w:r>
        <w:rPr>
          <w:rFonts w:hint="eastAsia"/>
        </w:rPr>
        <w:t>年～</w:t>
      </w:r>
      <w:r>
        <w:rPr>
          <w:rFonts w:hint="eastAsia"/>
        </w:rPr>
        <w:t>30</w:t>
      </w:r>
      <w:r>
        <w:rPr>
          <w:rFonts w:hint="eastAsia"/>
        </w:rPr>
        <w:t>年の場合</w:t>
      </w:r>
    </w:p>
    <w:p w:rsidR="00C326F9" w:rsidRDefault="00C326F9">
      <w:r>
        <w:rPr>
          <w:rFonts w:hint="eastAsia"/>
        </w:rPr>
        <w:t xml:space="preserve">　平成</w:t>
      </w:r>
      <w:r>
        <w:rPr>
          <w:rFonts w:hint="eastAsia"/>
        </w:rPr>
        <w:t>27</w:t>
      </w:r>
      <w:r>
        <w:rPr>
          <w:rFonts w:hint="eastAsia"/>
        </w:rPr>
        <w:t>年度～</w:t>
      </w:r>
      <w:r>
        <w:rPr>
          <w:rFonts w:hint="eastAsia"/>
        </w:rPr>
        <w:t>29</w:t>
      </w:r>
      <w:r>
        <w:rPr>
          <w:rFonts w:hint="eastAsia"/>
        </w:rPr>
        <w:t>年度の記録日数に応じて補助金が支払われます。</w:t>
      </w:r>
    </w:p>
    <w:p w:rsidR="00C369DF" w:rsidRDefault="00C369DF">
      <w:r>
        <w:rPr>
          <w:rFonts w:hint="eastAsia"/>
        </w:rPr>
        <w:t>したがいまして補助金の受け取りには現在有効のものと</w:t>
      </w:r>
      <w:r w:rsidR="00C326F9">
        <w:rPr>
          <w:rFonts w:hint="eastAsia"/>
        </w:rPr>
        <w:t>前回</w:t>
      </w:r>
      <w:r w:rsidR="004B1D11">
        <w:rPr>
          <w:rFonts w:hint="eastAsia"/>
        </w:rPr>
        <w:t>期限切れ</w:t>
      </w:r>
      <w:r>
        <w:rPr>
          <w:rFonts w:hint="eastAsia"/>
        </w:rPr>
        <w:t>の</w:t>
      </w:r>
      <w:r w:rsidR="00C326F9">
        <w:rPr>
          <w:rFonts w:hint="eastAsia"/>
        </w:rPr>
        <w:t>平成</w:t>
      </w:r>
      <w:r w:rsidR="00C326F9">
        <w:rPr>
          <w:rFonts w:hint="eastAsia"/>
        </w:rPr>
        <w:t>25</w:t>
      </w:r>
      <w:r w:rsidR="00C326F9">
        <w:rPr>
          <w:rFonts w:hint="eastAsia"/>
        </w:rPr>
        <w:t>年～</w:t>
      </w:r>
      <w:r w:rsidR="00C326F9">
        <w:rPr>
          <w:rFonts w:hint="eastAsia"/>
        </w:rPr>
        <w:t>27</w:t>
      </w:r>
      <w:r w:rsidR="00C326F9">
        <w:rPr>
          <w:rFonts w:hint="eastAsia"/>
        </w:rPr>
        <w:t>年度有効の</w:t>
      </w:r>
      <w:r>
        <w:rPr>
          <w:rFonts w:hint="eastAsia"/>
        </w:rPr>
        <w:t>公認審判員資格証明手帳２通が必要となります。</w:t>
      </w:r>
    </w:p>
    <w:p w:rsidR="00C326F9" w:rsidRDefault="00C326F9" w:rsidP="00C326F9">
      <w:pPr>
        <w:ind w:firstLineChars="100" w:firstLine="210"/>
      </w:pPr>
      <w:r>
        <w:rPr>
          <w:rFonts w:hint="eastAsia"/>
        </w:rPr>
        <w:t xml:space="preserve">　尚、補助金の交付は更新料の支払い時に相殺とさせていただきますので、前回更新時（新規取得時）に社会人クラブ連盟会員で、更新時も社会人クラブ連盟会員の方に限らせていただき、いかなる理由があっても現金でのお支払いはいたしませんのでご注意ください。</w:t>
      </w:r>
    </w:p>
    <w:p w:rsidR="00C326F9" w:rsidRDefault="004B1D11" w:rsidP="00C326F9">
      <w:pPr>
        <w:ind w:firstLineChars="100" w:firstLine="210"/>
      </w:pPr>
      <w:r>
        <w:rPr>
          <w:rFonts w:hint="eastAsia"/>
        </w:rPr>
        <w:t>また、更新時までに１日も記載がない場合は手帳の提出は必要ありませんが、記載があっても紛失等により手帳が提出できない場合や、審判員として参加しても手帳に記載がない場合は補助金も交付できませんので手帳の取り扱いには十分ご注意ください。</w:t>
      </w:r>
    </w:p>
    <w:p w:rsidR="00D70225" w:rsidRDefault="00D70225">
      <w:r>
        <w:rPr>
          <w:rFonts w:hint="eastAsia"/>
        </w:rPr>
        <w:t xml:space="preserve">　補助金は取得している級によって異なりますが、金額については下記を参照ください。</w:t>
      </w:r>
    </w:p>
    <w:p w:rsidR="00FD10D2" w:rsidRDefault="00344B8F">
      <w:r>
        <w:rPr>
          <w:rFonts w:hint="eastAsia"/>
        </w:rPr>
        <w:t xml:space="preserve">　</w:t>
      </w:r>
      <w:r w:rsidR="00D70225">
        <w:rPr>
          <w:rFonts w:hint="eastAsia"/>
        </w:rPr>
        <w:t>１</w:t>
      </w:r>
      <w:r>
        <w:rPr>
          <w:rFonts w:hint="eastAsia"/>
        </w:rPr>
        <w:t>級審判員においては、１</w:t>
      </w:r>
      <w:r w:rsidR="00D70225">
        <w:rPr>
          <w:rFonts w:hint="eastAsia"/>
        </w:rPr>
        <w:t>日</w:t>
      </w:r>
      <w:r>
        <w:rPr>
          <w:rFonts w:hint="eastAsia"/>
        </w:rPr>
        <w:t>あたり１，</w:t>
      </w:r>
      <w:r w:rsidR="00D70225">
        <w:rPr>
          <w:rFonts w:hint="eastAsia"/>
        </w:rPr>
        <w:t>５</w:t>
      </w:r>
      <w:r>
        <w:rPr>
          <w:rFonts w:hint="eastAsia"/>
        </w:rPr>
        <w:t>００円</w:t>
      </w:r>
      <w:r w:rsidR="00D70225">
        <w:rPr>
          <w:rFonts w:hint="eastAsia"/>
        </w:rPr>
        <w:t>の</w:t>
      </w:r>
      <w:r>
        <w:rPr>
          <w:rFonts w:hint="eastAsia"/>
        </w:rPr>
        <w:t>補助、</w:t>
      </w:r>
      <w:r w:rsidR="00D70225">
        <w:rPr>
          <w:rFonts w:hint="eastAsia"/>
        </w:rPr>
        <w:t>１０日</w:t>
      </w:r>
      <w:r>
        <w:rPr>
          <w:rFonts w:hint="eastAsia"/>
        </w:rPr>
        <w:t>以上</w:t>
      </w:r>
      <w:r w:rsidR="000229A5">
        <w:rPr>
          <w:rFonts w:hint="eastAsia"/>
        </w:rPr>
        <w:t>（１年間に２</w:t>
      </w:r>
      <w:r w:rsidR="00D70225">
        <w:rPr>
          <w:rFonts w:hint="eastAsia"/>
        </w:rPr>
        <w:t>～３日</w:t>
      </w:r>
      <w:r w:rsidR="000229A5">
        <w:rPr>
          <w:rFonts w:hint="eastAsia"/>
        </w:rPr>
        <w:t>程度）</w:t>
      </w:r>
      <w:r>
        <w:rPr>
          <w:rFonts w:hint="eastAsia"/>
        </w:rPr>
        <w:t>の方は全額補助いたします。</w:t>
      </w:r>
    </w:p>
    <w:p w:rsidR="00D70225" w:rsidRDefault="00D70225" w:rsidP="00D70225">
      <w:pPr>
        <w:ind w:firstLineChars="100" w:firstLine="210"/>
      </w:pPr>
      <w:r>
        <w:rPr>
          <w:rFonts w:hint="eastAsia"/>
        </w:rPr>
        <w:t>２</w:t>
      </w:r>
      <w:r w:rsidRPr="00D70225">
        <w:rPr>
          <w:rFonts w:hint="eastAsia"/>
        </w:rPr>
        <w:t>級審判員においては、１日あたり１，</w:t>
      </w:r>
      <w:r>
        <w:rPr>
          <w:rFonts w:hint="eastAsia"/>
        </w:rPr>
        <w:t>４</w:t>
      </w:r>
      <w:r w:rsidRPr="00D70225">
        <w:rPr>
          <w:rFonts w:hint="eastAsia"/>
        </w:rPr>
        <w:t>００円の補助、６日以上（１年間に２～３日程度）の方は全額補助いたします。</w:t>
      </w:r>
    </w:p>
    <w:p w:rsidR="00FD10D2" w:rsidRDefault="00344B8F">
      <w:r>
        <w:rPr>
          <w:rFonts w:hint="eastAsia"/>
        </w:rPr>
        <w:t xml:space="preserve">　</w:t>
      </w:r>
      <w:r w:rsidR="00D70225">
        <w:rPr>
          <w:rFonts w:hint="eastAsia"/>
        </w:rPr>
        <w:t>３</w:t>
      </w:r>
      <w:r w:rsidR="00D70225" w:rsidRPr="00D70225">
        <w:rPr>
          <w:rFonts w:hint="eastAsia"/>
        </w:rPr>
        <w:t>級審判員においては、１日あたり１，０００円の補助、６日以上（１年間に２～３日程度）の方は全額補助いたします。</w:t>
      </w:r>
    </w:p>
    <w:p w:rsidR="00FD10D2" w:rsidRDefault="00FD10D2"/>
    <w:tbl>
      <w:tblPr>
        <w:tblStyle w:val="a3"/>
        <w:tblW w:w="0" w:type="auto"/>
        <w:jc w:val="center"/>
        <w:tblLook w:val="04A0"/>
      </w:tblPr>
      <w:tblGrid>
        <w:gridCol w:w="1740"/>
        <w:gridCol w:w="1903"/>
        <w:gridCol w:w="2410"/>
        <w:gridCol w:w="2649"/>
      </w:tblGrid>
      <w:tr w:rsidR="00344B8F" w:rsidTr="00344B8F">
        <w:trPr>
          <w:jc w:val="center"/>
        </w:trPr>
        <w:tc>
          <w:tcPr>
            <w:tcW w:w="1740" w:type="dxa"/>
          </w:tcPr>
          <w:p w:rsidR="00344B8F" w:rsidRDefault="00344B8F" w:rsidP="00344B8F">
            <w:pPr>
              <w:jc w:val="center"/>
            </w:pPr>
          </w:p>
        </w:tc>
        <w:tc>
          <w:tcPr>
            <w:tcW w:w="1903" w:type="dxa"/>
          </w:tcPr>
          <w:p w:rsidR="00344B8F" w:rsidRDefault="00344B8F" w:rsidP="00344B8F">
            <w:pPr>
              <w:jc w:val="center"/>
            </w:pPr>
            <w:r>
              <w:rPr>
                <w:rFonts w:hint="eastAsia"/>
              </w:rPr>
              <w:t>更新申請料</w:t>
            </w:r>
          </w:p>
        </w:tc>
        <w:tc>
          <w:tcPr>
            <w:tcW w:w="2410" w:type="dxa"/>
          </w:tcPr>
          <w:p w:rsidR="00344B8F" w:rsidRDefault="00344B8F" w:rsidP="00344B8F">
            <w:pPr>
              <w:jc w:val="center"/>
            </w:pPr>
            <w:r>
              <w:rPr>
                <w:rFonts w:hint="eastAsia"/>
              </w:rPr>
              <w:t>１</w:t>
            </w:r>
            <w:r w:rsidR="00D70225">
              <w:rPr>
                <w:rFonts w:hint="eastAsia"/>
              </w:rPr>
              <w:t>日</w:t>
            </w:r>
            <w:r>
              <w:rPr>
                <w:rFonts w:hint="eastAsia"/>
              </w:rPr>
              <w:t>あたりの補助額</w:t>
            </w:r>
          </w:p>
        </w:tc>
        <w:tc>
          <w:tcPr>
            <w:tcW w:w="2649" w:type="dxa"/>
          </w:tcPr>
          <w:p w:rsidR="00344B8F" w:rsidRDefault="00344B8F" w:rsidP="00344B8F">
            <w:pPr>
              <w:jc w:val="center"/>
            </w:pPr>
            <w:r>
              <w:rPr>
                <w:rFonts w:hint="eastAsia"/>
              </w:rPr>
              <w:t>６</w:t>
            </w:r>
            <w:r w:rsidR="00D70225">
              <w:rPr>
                <w:rFonts w:hint="eastAsia"/>
              </w:rPr>
              <w:t>日</w:t>
            </w:r>
            <w:r>
              <w:rPr>
                <w:rFonts w:hint="eastAsia"/>
              </w:rPr>
              <w:t>以上の補助額</w:t>
            </w:r>
          </w:p>
        </w:tc>
      </w:tr>
      <w:tr w:rsidR="00344B8F" w:rsidTr="00344B8F">
        <w:trPr>
          <w:jc w:val="center"/>
        </w:trPr>
        <w:tc>
          <w:tcPr>
            <w:tcW w:w="1740" w:type="dxa"/>
          </w:tcPr>
          <w:p w:rsidR="00344B8F" w:rsidRDefault="00344B8F" w:rsidP="00344B8F">
            <w:pPr>
              <w:jc w:val="center"/>
            </w:pPr>
            <w:r>
              <w:rPr>
                <w:rFonts w:hint="eastAsia"/>
              </w:rPr>
              <w:t>３級審判員</w:t>
            </w:r>
          </w:p>
        </w:tc>
        <w:tc>
          <w:tcPr>
            <w:tcW w:w="1903" w:type="dxa"/>
          </w:tcPr>
          <w:p w:rsidR="00344B8F" w:rsidRDefault="00344B8F" w:rsidP="00344B8F">
            <w:pPr>
              <w:jc w:val="center"/>
            </w:pPr>
            <w:r>
              <w:rPr>
                <w:rFonts w:hint="eastAsia"/>
              </w:rPr>
              <w:t>６，０００円</w:t>
            </w:r>
          </w:p>
        </w:tc>
        <w:tc>
          <w:tcPr>
            <w:tcW w:w="2410" w:type="dxa"/>
          </w:tcPr>
          <w:p w:rsidR="00344B8F" w:rsidRDefault="00344B8F" w:rsidP="00344B8F">
            <w:pPr>
              <w:jc w:val="center"/>
            </w:pPr>
            <w:r>
              <w:rPr>
                <w:rFonts w:hint="eastAsia"/>
              </w:rPr>
              <w:t>１，０００円</w:t>
            </w:r>
          </w:p>
        </w:tc>
        <w:tc>
          <w:tcPr>
            <w:tcW w:w="2649" w:type="dxa"/>
          </w:tcPr>
          <w:p w:rsidR="00344B8F" w:rsidRDefault="00344B8F" w:rsidP="00344B8F">
            <w:pPr>
              <w:jc w:val="center"/>
            </w:pPr>
            <w:r>
              <w:rPr>
                <w:rFonts w:hint="eastAsia"/>
              </w:rPr>
              <w:t>全額補助</w:t>
            </w:r>
          </w:p>
        </w:tc>
      </w:tr>
      <w:tr w:rsidR="00344B8F" w:rsidTr="00344B8F">
        <w:trPr>
          <w:jc w:val="center"/>
        </w:trPr>
        <w:tc>
          <w:tcPr>
            <w:tcW w:w="1740" w:type="dxa"/>
          </w:tcPr>
          <w:p w:rsidR="00344B8F" w:rsidRDefault="00344B8F" w:rsidP="00344B8F">
            <w:pPr>
              <w:jc w:val="center"/>
            </w:pPr>
            <w:r>
              <w:rPr>
                <w:rFonts w:hint="eastAsia"/>
              </w:rPr>
              <w:t>２級審判員</w:t>
            </w:r>
          </w:p>
        </w:tc>
        <w:tc>
          <w:tcPr>
            <w:tcW w:w="1903" w:type="dxa"/>
          </w:tcPr>
          <w:p w:rsidR="00344B8F" w:rsidRDefault="00344B8F" w:rsidP="00344B8F">
            <w:pPr>
              <w:jc w:val="center"/>
            </w:pPr>
            <w:r>
              <w:rPr>
                <w:rFonts w:hint="eastAsia"/>
              </w:rPr>
              <w:t>８，５００円</w:t>
            </w:r>
          </w:p>
        </w:tc>
        <w:tc>
          <w:tcPr>
            <w:tcW w:w="2410" w:type="dxa"/>
          </w:tcPr>
          <w:p w:rsidR="00344B8F" w:rsidRDefault="00344B8F" w:rsidP="00344B8F">
            <w:pPr>
              <w:jc w:val="center"/>
            </w:pPr>
            <w:r>
              <w:rPr>
                <w:rFonts w:hint="eastAsia"/>
              </w:rPr>
              <w:t>１，４００円</w:t>
            </w:r>
          </w:p>
        </w:tc>
        <w:tc>
          <w:tcPr>
            <w:tcW w:w="2649" w:type="dxa"/>
          </w:tcPr>
          <w:p w:rsidR="00344B8F" w:rsidRDefault="00344B8F" w:rsidP="00344B8F">
            <w:pPr>
              <w:jc w:val="center"/>
            </w:pPr>
            <w:r>
              <w:rPr>
                <w:rFonts w:hint="eastAsia"/>
              </w:rPr>
              <w:t>全額補助</w:t>
            </w:r>
          </w:p>
        </w:tc>
      </w:tr>
      <w:tr w:rsidR="000229A5" w:rsidTr="00344B8F">
        <w:trPr>
          <w:jc w:val="center"/>
        </w:trPr>
        <w:tc>
          <w:tcPr>
            <w:tcW w:w="1740" w:type="dxa"/>
          </w:tcPr>
          <w:p w:rsidR="000229A5" w:rsidRDefault="000229A5" w:rsidP="00344B8F">
            <w:pPr>
              <w:jc w:val="center"/>
            </w:pPr>
            <w:r>
              <w:rPr>
                <w:rFonts w:hint="eastAsia"/>
              </w:rPr>
              <w:t>１級審判員</w:t>
            </w:r>
          </w:p>
        </w:tc>
        <w:tc>
          <w:tcPr>
            <w:tcW w:w="1903" w:type="dxa"/>
          </w:tcPr>
          <w:p w:rsidR="000229A5" w:rsidRDefault="000229A5" w:rsidP="00344B8F">
            <w:pPr>
              <w:jc w:val="center"/>
            </w:pPr>
            <w:r>
              <w:rPr>
                <w:rFonts w:hint="eastAsia"/>
              </w:rPr>
              <w:t>１５，０００円</w:t>
            </w:r>
          </w:p>
        </w:tc>
        <w:tc>
          <w:tcPr>
            <w:tcW w:w="2410" w:type="dxa"/>
          </w:tcPr>
          <w:p w:rsidR="000229A5" w:rsidRDefault="000229A5" w:rsidP="00344B8F">
            <w:pPr>
              <w:jc w:val="center"/>
            </w:pPr>
            <w:r>
              <w:rPr>
                <w:rFonts w:hint="eastAsia"/>
              </w:rPr>
              <w:t>１，５００円</w:t>
            </w:r>
          </w:p>
        </w:tc>
        <w:tc>
          <w:tcPr>
            <w:tcW w:w="2649" w:type="dxa"/>
          </w:tcPr>
          <w:p w:rsidR="000229A5" w:rsidRDefault="000229A5" w:rsidP="00344B8F">
            <w:pPr>
              <w:jc w:val="center"/>
            </w:pPr>
            <w:r>
              <w:rPr>
                <w:rFonts w:hint="eastAsia"/>
              </w:rPr>
              <w:t>全額補助※</w:t>
            </w:r>
          </w:p>
        </w:tc>
      </w:tr>
    </w:tbl>
    <w:p w:rsidR="00FD10D2" w:rsidRDefault="000229A5">
      <w:r>
        <w:rPr>
          <w:rFonts w:hint="eastAsia"/>
        </w:rPr>
        <w:t>※１級審判員は、５年間有効のため、１０回以上（１年間に２回程度）で全額補助します。</w:t>
      </w:r>
    </w:p>
    <w:p w:rsidR="00C369DF" w:rsidRDefault="00C369DF"/>
    <w:sectPr w:rsidR="00C369DF" w:rsidSect="00080EF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981" w:rsidRDefault="00CD7981" w:rsidP="000229A5">
      <w:r>
        <w:separator/>
      </w:r>
    </w:p>
  </w:endnote>
  <w:endnote w:type="continuationSeparator" w:id="0">
    <w:p w:rsidR="00CD7981" w:rsidRDefault="00CD7981" w:rsidP="000229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981" w:rsidRDefault="00CD7981" w:rsidP="000229A5">
      <w:r>
        <w:separator/>
      </w:r>
    </w:p>
  </w:footnote>
  <w:footnote w:type="continuationSeparator" w:id="0">
    <w:p w:rsidR="00CD7981" w:rsidRDefault="00CD7981" w:rsidP="000229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1EED"/>
    <w:rsid w:val="0002127A"/>
    <w:rsid w:val="000229A5"/>
    <w:rsid w:val="00080EF4"/>
    <w:rsid w:val="000F53B3"/>
    <w:rsid w:val="002115A0"/>
    <w:rsid w:val="00344B8F"/>
    <w:rsid w:val="00443848"/>
    <w:rsid w:val="00475395"/>
    <w:rsid w:val="004B1D11"/>
    <w:rsid w:val="005946DF"/>
    <w:rsid w:val="005D0E48"/>
    <w:rsid w:val="0062472A"/>
    <w:rsid w:val="007404AA"/>
    <w:rsid w:val="008C6645"/>
    <w:rsid w:val="009F3889"/>
    <w:rsid w:val="00C326F9"/>
    <w:rsid w:val="00C369DF"/>
    <w:rsid w:val="00CD7981"/>
    <w:rsid w:val="00D540F5"/>
    <w:rsid w:val="00D70225"/>
    <w:rsid w:val="00F11EED"/>
    <w:rsid w:val="00FD10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229A5"/>
    <w:pPr>
      <w:tabs>
        <w:tab w:val="center" w:pos="4252"/>
        <w:tab w:val="right" w:pos="8504"/>
      </w:tabs>
      <w:snapToGrid w:val="0"/>
    </w:pPr>
  </w:style>
  <w:style w:type="character" w:customStyle="1" w:styleId="a5">
    <w:name w:val="ヘッダー (文字)"/>
    <w:basedOn w:val="a0"/>
    <w:link w:val="a4"/>
    <w:uiPriority w:val="99"/>
    <w:semiHidden/>
    <w:rsid w:val="000229A5"/>
  </w:style>
  <w:style w:type="paragraph" w:styleId="a6">
    <w:name w:val="footer"/>
    <w:basedOn w:val="a"/>
    <w:link w:val="a7"/>
    <w:uiPriority w:val="99"/>
    <w:semiHidden/>
    <w:unhideWhenUsed/>
    <w:rsid w:val="000229A5"/>
    <w:pPr>
      <w:tabs>
        <w:tab w:val="center" w:pos="4252"/>
        <w:tab w:val="right" w:pos="8504"/>
      </w:tabs>
      <w:snapToGrid w:val="0"/>
    </w:pPr>
  </w:style>
  <w:style w:type="character" w:customStyle="1" w:styleId="a7">
    <w:name w:val="フッター (文字)"/>
    <w:basedOn w:val="a0"/>
    <w:link w:val="a6"/>
    <w:uiPriority w:val="99"/>
    <w:semiHidden/>
    <w:rsid w:val="00022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229A5"/>
    <w:pPr>
      <w:tabs>
        <w:tab w:val="center" w:pos="4252"/>
        <w:tab w:val="right" w:pos="8504"/>
      </w:tabs>
      <w:snapToGrid w:val="0"/>
    </w:pPr>
  </w:style>
  <w:style w:type="character" w:customStyle="1" w:styleId="a5">
    <w:name w:val="ヘッダー (文字)"/>
    <w:basedOn w:val="a0"/>
    <w:link w:val="a4"/>
    <w:uiPriority w:val="99"/>
    <w:semiHidden/>
    <w:rsid w:val="000229A5"/>
  </w:style>
  <w:style w:type="paragraph" w:styleId="a6">
    <w:name w:val="footer"/>
    <w:basedOn w:val="a"/>
    <w:link w:val="a7"/>
    <w:uiPriority w:val="99"/>
    <w:semiHidden/>
    <w:unhideWhenUsed/>
    <w:rsid w:val="000229A5"/>
    <w:pPr>
      <w:tabs>
        <w:tab w:val="center" w:pos="4252"/>
        <w:tab w:val="right" w:pos="8504"/>
      </w:tabs>
      <w:snapToGrid w:val="0"/>
    </w:pPr>
  </w:style>
  <w:style w:type="character" w:customStyle="1" w:styleId="a7">
    <w:name w:val="フッター (文字)"/>
    <w:basedOn w:val="a0"/>
    <w:link w:val="a6"/>
    <w:uiPriority w:val="99"/>
    <w:semiHidden/>
    <w:rsid w:val="000229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NEC-PCuser</cp:lastModifiedBy>
  <cp:revision>2</cp:revision>
  <cp:lastPrinted>2018-04-06T01:46:00Z</cp:lastPrinted>
  <dcterms:created xsi:type="dcterms:W3CDTF">2018-08-06T15:18:00Z</dcterms:created>
  <dcterms:modified xsi:type="dcterms:W3CDTF">2018-08-06T15:18:00Z</dcterms:modified>
</cp:coreProperties>
</file>